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301223</w:t>
      </w:r>
      <w:bookmarkStart w:id="2" w:name="_GoBack"/>
      <w:bookmarkEnd w:id="2"/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UE RF for dedicated spectrum less than 5MHz for FR1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9.14.3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/>
        <w:jc w:val="left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During RAN#97-e meeting, a revised Work Item [1] has been approved on introduction of NR support for dedicated spectrum less than 5MHz for FR1. In this contribution, we want to share some initial views on UE RF requirements.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iCs/>
          <w:lang w:val="en-US" w:eastAsia="zh-CN"/>
        </w:rPr>
      </w:pPr>
      <w:r>
        <w:rPr>
          <w:iCs/>
          <w:lang w:val="en-US" w:eastAsia="zh-CN"/>
        </w:rPr>
        <w:t xml:space="preserve">Specify necessary RAN4 requirements to support deploying NR in spectrum allocations from approximately 3 MHz up to below 5 MHz [RAN4], including in bands n100, </w:t>
      </w:r>
      <w:r>
        <w:rPr>
          <w:lang w:eastAsia="zh-CN"/>
        </w:rPr>
        <w:t>n8, n26 and n28</w:t>
      </w:r>
      <w:r>
        <w:rPr>
          <w:iCs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709" w:hanging="283"/>
        <w:textAlignment w:val="auto"/>
        <w:rPr>
          <w:lang w:eastAsia="zh-CN"/>
        </w:rPr>
      </w:pPr>
      <w:r>
        <w:rPr>
          <w:lang w:eastAsia="zh-CN"/>
        </w:rPr>
        <w:t>Specify system parameters (including channel and sync rasters) for the associated dedicated spectrum.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709" w:hanging="283"/>
        <w:textAlignment w:val="auto"/>
        <w:rPr>
          <w:lang w:eastAsia="zh-CN"/>
        </w:rPr>
      </w:pPr>
      <w:r>
        <w:rPr>
          <w:lang w:eastAsia="zh-CN"/>
        </w:rPr>
        <w:t>Minimize impact on RF requirements:</w:t>
      </w:r>
    </w:p>
    <w:p>
      <w:pPr>
        <w:keepNext w:val="0"/>
        <w:keepLines w:val="0"/>
        <w:pageBreakBefore w:val="0"/>
        <w:widowControl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lang w:eastAsia="zh-CN"/>
        </w:rPr>
      </w:pPr>
      <w:r>
        <w:rPr>
          <w:lang w:eastAsia="zh-CN"/>
        </w:rPr>
        <w:t>Reuse 5 MHz channel bandwidth at least for FRMCS use case (assuming co-located NR and GSM-R with same operator).</w:t>
      </w:r>
    </w:p>
    <w:p>
      <w:pPr>
        <w:keepNext w:val="0"/>
        <w:keepLines w:val="0"/>
        <w:pageBreakBefore w:val="0"/>
        <w:widowControl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lang w:eastAsia="zh-CN"/>
        </w:rPr>
      </w:pPr>
      <w:r>
        <w:rPr>
          <w:lang w:eastAsia="zh-CN"/>
        </w:rPr>
        <w:t>Specify the required RF requirements for optional 3 MHz channel bandwidth in bands n100, n8, n26 and n28.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709" w:hanging="28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pecify RRM requirements while minimizing specification impact to support operation in dedicated spectrum allocations from approximately 3 MHz up to below 5 MHz.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2-1, we share some initial views on the UE RF requirements for</w:t>
      </w:r>
      <w:r>
        <w:rPr>
          <w:rFonts w:hint="eastAsia"/>
          <w:lang w:val="en-US" w:eastAsia="zh-CN"/>
        </w:rPr>
        <w:t xml:space="preserve"> dedicated spectrum less than 5MHz for FR1</w:t>
      </w:r>
      <w:r>
        <w:rPr>
          <w:rFonts w:hint="eastAsia"/>
          <w:sz w:val="20"/>
          <w:lang w:val="en-US" w:eastAsia="zh-CN"/>
        </w:rPr>
        <w:t xml:space="preserve"> and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eastAsia" w:ascii="Arial" w:hAnsi="Arial" w:cs="Arial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0"/>
          <w:lang w:val="en-US" w:eastAsia="zh-CN"/>
        </w:rPr>
        <w:t>Table 2-1: Summary of the proposals for UE RF requirement fo</w:t>
      </w:r>
      <w:r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  <w:t>r 900 MHz NR Band</w:t>
      </w:r>
    </w:p>
    <w:tbl>
      <w:tblPr>
        <w:tblStyle w:val="18"/>
        <w:tblW w:w="48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6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spacing w:after="160" w:line="259" w:lineRule="auto"/>
              <w:jc w:val="center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shd w:val="clear" w:color="auto" w:fill="auto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i/>
                <w:iCs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 xml:space="preserve">Output </w:t>
            </w:r>
            <w:r>
              <w:rPr>
                <w:rFonts w:hint="eastAsia" w:eastAsia="宋体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ower </w:t>
            </w:r>
            <w:r>
              <w:rPr>
                <w:rFonts w:hint="eastAsia" w:eastAsia="宋体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ynamics</w:t>
            </w:r>
          </w:p>
        </w:tc>
        <w:tc>
          <w:tcPr>
            <w:tcW w:w="341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To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/>
              </w:rPr>
              <w:t xml:space="preserve">utput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ower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ynamics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requirements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Transmit signal quality</w:t>
            </w:r>
          </w:p>
        </w:tc>
        <w:tc>
          <w:tcPr>
            <w:tcW w:w="341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Spectrum</w:t>
            </w:r>
            <w:r>
              <w:rPr>
                <w:rFonts w:hint="default" w:ascii="Times New Roman" w:hAnsi="Times New Roman" w:cs="Times New Roman"/>
              </w:rPr>
              <w:t xml:space="preserve"> emission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mask</w:t>
            </w:r>
          </w:p>
        </w:tc>
        <w:tc>
          <w:tcPr>
            <w:tcW w:w="3414" w:type="pct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s</w:t>
            </w:r>
            <w:r>
              <w:rPr>
                <w:rFonts w:hint="eastAsia" w:eastAsia="宋体" w:cs="Times New Roman"/>
                <w:lang w:val="en-US" w:eastAsia="zh-CN"/>
              </w:rPr>
              <w:t>pectrum</w:t>
            </w:r>
            <w:r>
              <w:rPr>
                <w:rFonts w:hint="default" w:ascii="Times New Roman" w:hAnsi="Times New Roman" w:cs="Times New Roman"/>
              </w:rPr>
              <w:t xml:space="preserve"> emission</w:t>
            </w:r>
            <w:r>
              <w:rPr>
                <w:rFonts w:hint="eastAsia" w:eastAsia="宋体" w:cs="Times New Roman"/>
                <w:lang w:val="en-US" w:eastAsia="zh-CN"/>
              </w:rPr>
              <w:t xml:space="preserve"> mask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ACLR</w:t>
            </w:r>
          </w:p>
        </w:tc>
        <w:tc>
          <w:tcPr>
            <w:tcW w:w="3414" w:type="pct"/>
            <w:vAlign w:val="top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To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ACLR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spacing w:after="160" w:line="259" w:lineRule="auto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Receiver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Reference sensitivity</w:t>
            </w:r>
          </w:p>
        </w:tc>
        <w:tc>
          <w:tcPr>
            <w:tcW w:w="3414" w:type="pct"/>
            <w:vAlign w:val="top"/>
          </w:tcPr>
          <w:p>
            <w:pPr>
              <w:rPr>
                <w:rFonts w:hint="default"/>
                <w:lang w:val="en-US"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To add REFSENS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requirement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input level</w:t>
            </w:r>
          </w:p>
        </w:tc>
        <w:tc>
          <w:tcPr>
            <w:tcW w:w="3414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m</w:t>
            </w:r>
            <w:r>
              <w:rPr>
                <w:rFonts w:hint="default" w:ascii="Times New Roman" w:hAnsi="Times New Roman" w:cs="Times New Roman"/>
              </w:rPr>
              <w:t>aximum input level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requirement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ACS</w:t>
            </w:r>
          </w:p>
        </w:tc>
        <w:tc>
          <w:tcPr>
            <w:tcW w:w="34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ACS requirement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Blocking characteristics</w:t>
            </w:r>
          </w:p>
        </w:tc>
        <w:tc>
          <w:tcPr>
            <w:tcW w:w="34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blocking requirement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Spurious response</w:t>
            </w:r>
          </w:p>
        </w:tc>
        <w:tc>
          <w:tcPr>
            <w:tcW w:w="3414" w:type="pct"/>
            <w:vAlign w:val="top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To add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/>
              </w:rPr>
              <w:t>purious response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requirement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Intermodulation </w:t>
            </w:r>
          </w:p>
        </w:tc>
        <w:tc>
          <w:tcPr>
            <w:tcW w:w="3414" w:type="pct"/>
            <w:vAlign w:val="top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IMD requirement for 3 MHz channel bandwidth.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Spurious emissions</w:t>
            </w:r>
          </w:p>
        </w:tc>
        <w:tc>
          <w:tcPr>
            <w:tcW w:w="3414" w:type="pct"/>
            <w:vAlign w:val="top"/>
          </w:tcPr>
          <w:p>
            <w:pPr>
              <w:spacing w:after="160" w:line="259" w:lineRule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</w:tbl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 we want to share some views on UE RF requirements and the proposal is made as following: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i/>
          <w:iCs/>
          <w:lang w:val="en-US" w:eastAsia="zh-CN"/>
        </w:rPr>
        <w:t xml:space="preserve">To use the proposals in Table 2-1 for UE RF requirements for </w:t>
      </w:r>
      <w:r>
        <w:rPr>
          <w:rFonts w:hint="eastAsia"/>
          <w:i/>
          <w:iCs/>
          <w:sz w:val="20"/>
          <w:szCs w:val="20"/>
          <w:lang w:val="en-US" w:eastAsia="zh-CN"/>
        </w:rPr>
        <w:t>NR support for dedicated spectrum less than 5MHz for FR1.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RP-222645, Revised WID: NR support for dedicated spectrum less than 5MHz for FR1, Nokia, Nokia Shanghai Bell</w:t>
      </w:r>
    </w:p>
    <w:p>
      <w:pPr>
        <w:pStyle w:val="10"/>
        <w:numPr>
          <w:ilvl w:val="0"/>
          <w:numId w:val="0"/>
        </w:numPr>
        <w:ind w:leftChars="0"/>
        <w:rPr>
          <w:sz w:val="20"/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B06A65"/>
    <w:multiLevelType w:val="multilevel"/>
    <w:tmpl w:val="05B06A6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A03B02"/>
    <w:rsid w:val="04605003"/>
    <w:rsid w:val="057A6005"/>
    <w:rsid w:val="0A1B4004"/>
    <w:rsid w:val="0C0308E5"/>
    <w:rsid w:val="0C283358"/>
    <w:rsid w:val="0C2C7E90"/>
    <w:rsid w:val="0CB46364"/>
    <w:rsid w:val="0D463036"/>
    <w:rsid w:val="0D6F717F"/>
    <w:rsid w:val="0E0C4F5A"/>
    <w:rsid w:val="10BC116B"/>
    <w:rsid w:val="10EF26E1"/>
    <w:rsid w:val="115C6415"/>
    <w:rsid w:val="1205600D"/>
    <w:rsid w:val="132702E9"/>
    <w:rsid w:val="14C43F5F"/>
    <w:rsid w:val="154D51F7"/>
    <w:rsid w:val="17FF60FB"/>
    <w:rsid w:val="19AA0F80"/>
    <w:rsid w:val="1AF30C8C"/>
    <w:rsid w:val="1B0F61D1"/>
    <w:rsid w:val="1CA53BD5"/>
    <w:rsid w:val="1E301A9B"/>
    <w:rsid w:val="1E7149EF"/>
    <w:rsid w:val="1E814B7D"/>
    <w:rsid w:val="21863EAB"/>
    <w:rsid w:val="224B108F"/>
    <w:rsid w:val="22620BCB"/>
    <w:rsid w:val="243A0C82"/>
    <w:rsid w:val="27340F09"/>
    <w:rsid w:val="28001F59"/>
    <w:rsid w:val="29E2737D"/>
    <w:rsid w:val="2A6146B0"/>
    <w:rsid w:val="2A9C1AAB"/>
    <w:rsid w:val="2B2F40A6"/>
    <w:rsid w:val="2C294129"/>
    <w:rsid w:val="2D1E5FD1"/>
    <w:rsid w:val="2E6C1C9D"/>
    <w:rsid w:val="2F3755E9"/>
    <w:rsid w:val="30563BF6"/>
    <w:rsid w:val="31E719E8"/>
    <w:rsid w:val="32006367"/>
    <w:rsid w:val="33420F30"/>
    <w:rsid w:val="3365752F"/>
    <w:rsid w:val="36454DCA"/>
    <w:rsid w:val="38657695"/>
    <w:rsid w:val="38CA2A50"/>
    <w:rsid w:val="3C170C74"/>
    <w:rsid w:val="3CAB2C1A"/>
    <w:rsid w:val="3D782782"/>
    <w:rsid w:val="3F764E49"/>
    <w:rsid w:val="425C70B8"/>
    <w:rsid w:val="426C4112"/>
    <w:rsid w:val="432E5377"/>
    <w:rsid w:val="43B9112B"/>
    <w:rsid w:val="441753DC"/>
    <w:rsid w:val="467A51FD"/>
    <w:rsid w:val="486D05B9"/>
    <w:rsid w:val="490A1E9D"/>
    <w:rsid w:val="4A7E41D7"/>
    <w:rsid w:val="4C1F0D85"/>
    <w:rsid w:val="4D7C5DF7"/>
    <w:rsid w:val="4DDB7B3F"/>
    <w:rsid w:val="4EC16787"/>
    <w:rsid w:val="4EFC3D4D"/>
    <w:rsid w:val="4F9904BD"/>
    <w:rsid w:val="52AC292C"/>
    <w:rsid w:val="542E4C55"/>
    <w:rsid w:val="56B11614"/>
    <w:rsid w:val="58A17D66"/>
    <w:rsid w:val="5BC201E5"/>
    <w:rsid w:val="5DB54D40"/>
    <w:rsid w:val="5E110B50"/>
    <w:rsid w:val="60160A07"/>
    <w:rsid w:val="60840213"/>
    <w:rsid w:val="60D82D4B"/>
    <w:rsid w:val="61832EA9"/>
    <w:rsid w:val="64720EAD"/>
    <w:rsid w:val="659702D3"/>
    <w:rsid w:val="65B672D2"/>
    <w:rsid w:val="66387DB8"/>
    <w:rsid w:val="665F445B"/>
    <w:rsid w:val="6685187D"/>
    <w:rsid w:val="6A5E238E"/>
    <w:rsid w:val="6CB036DF"/>
    <w:rsid w:val="6CD67DFE"/>
    <w:rsid w:val="6D2A3814"/>
    <w:rsid w:val="6DBF3339"/>
    <w:rsid w:val="70276E0E"/>
    <w:rsid w:val="70A77ADD"/>
    <w:rsid w:val="71CF3E9A"/>
    <w:rsid w:val="73D63277"/>
    <w:rsid w:val="73DA07E7"/>
    <w:rsid w:val="782157D3"/>
    <w:rsid w:val="79606858"/>
    <w:rsid w:val="7A8D30E0"/>
    <w:rsid w:val="7C415BC0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1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2023-02-17T08:24:14Z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